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小标宋" w:eastAsia="小标宋"/>
          <w:sz w:val="36"/>
          <w:szCs w:val="36"/>
        </w:rPr>
      </w:pPr>
      <w:r>
        <w:rPr>
          <w:rFonts w:hint="eastAsia" w:ascii="小标宋" w:eastAsia="小标宋"/>
          <w:sz w:val="36"/>
          <w:szCs w:val="36"/>
        </w:rPr>
        <w:t>中水珠江规划勘测设计有限公司（原水利部珠江水利委员会设计研究院）2</w:t>
      </w:r>
      <w:r>
        <w:rPr>
          <w:rFonts w:ascii="小标宋" w:eastAsia="小标宋"/>
          <w:sz w:val="36"/>
          <w:szCs w:val="36"/>
        </w:rPr>
        <w:t>02</w:t>
      </w:r>
      <w:r>
        <w:rPr>
          <w:rFonts w:hint="eastAsia" w:ascii="小标宋" w:eastAsia="小标宋"/>
          <w:sz w:val="36"/>
          <w:szCs w:val="36"/>
        </w:rPr>
        <w:t>1年度实习生招录公告</w:t>
      </w:r>
    </w:p>
    <w:p>
      <w:pPr>
        <w:spacing w:line="120" w:lineRule="auto"/>
        <w:ind w:firstLine="560" w:firstLineChars="200"/>
        <w:jc w:val="center"/>
        <w:rPr>
          <w:rFonts w:ascii="仿宋_GB2312" w:hAnsi="宋体" w:eastAsia="仿宋_GB2312"/>
          <w:bCs/>
          <w:sz w:val="28"/>
          <w:szCs w:val="28"/>
        </w:rPr>
      </w:pPr>
    </w:p>
    <w:p>
      <w:pPr>
        <w:widowControl/>
        <w:shd w:val="clear" w:color="auto" w:fill="FFFFFF"/>
        <w:spacing w:line="360" w:lineRule="auto"/>
        <w:ind w:firstLine="560" w:firstLineChars="200"/>
        <w:jc w:val="lef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为满足公司发展对高素质人才的</w:t>
      </w:r>
      <w:r>
        <w:rPr>
          <w:rFonts w:ascii="仿宋_GB2312" w:hAnsi="宋体" w:eastAsia="仿宋_GB2312"/>
          <w:bCs/>
          <w:sz w:val="28"/>
          <w:szCs w:val="28"/>
        </w:rPr>
        <w:t>需求</w:t>
      </w:r>
      <w:r>
        <w:rPr>
          <w:rFonts w:hint="eastAsia" w:ascii="仿宋_GB2312" w:hAnsi="宋体" w:eastAsia="仿宋_GB2312"/>
          <w:bCs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为在校大学生提供优质的实践平台，</w:t>
      </w:r>
      <w:r>
        <w:rPr>
          <w:rFonts w:hint="eastAsia" w:ascii="仿宋_GB2312" w:hAnsi="宋体" w:eastAsia="仿宋_GB2312"/>
          <w:bCs/>
          <w:sz w:val="28"/>
          <w:szCs w:val="28"/>
        </w:rPr>
        <w:t>现进行20</w:t>
      </w:r>
      <w:r>
        <w:rPr>
          <w:rFonts w:ascii="仿宋_GB2312" w:hAnsi="宋体" w:eastAsia="仿宋_GB2312"/>
          <w:bCs/>
          <w:sz w:val="28"/>
          <w:szCs w:val="28"/>
        </w:rPr>
        <w:t>2</w:t>
      </w:r>
      <w:r>
        <w:rPr>
          <w:rFonts w:hint="eastAsia" w:ascii="仿宋_GB2312" w:hAnsi="宋体" w:eastAsia="仿宋_GB2312"/>
          <w:bCs/>
          <w:sz w:val="28"/>
          <w:szCs w:val="28"/>
        </w:rPr>
        <w:t>1年度实习生公开招录，有关事项公告如下：</w:t>
      </w:r>
    </w:p>
    <w:p>
      <w:pPr>
        <w:numPr>
          <w:ilvl w:val="0"/>
          <w:numId w:val="1"/>
        </w:numPr>
        <w:shd w:val="clear" w:color="auto" w:fill="FFFFFF"/>
        <w:spacing w:line="360" w:lineRule="auto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实习时间及实习地点</w:t>
      </w:r>
    </w:p>
    <w:p>
      <w:pPr>
        <w:shd w:val="clear" w:color="auto" w:fill="FFFFFF"/>
        <w:spacing w:line="360" w:lineRule="auto"/>
        <w:ind w:firstLine="56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时间：2</w:t>
      </w:r>
      <w:r>
        <w:rPr>
          <w:rFonts w:ascii="仿宋_GB2312" w:hAnsi="宋体" w:eastAsia="仿宋_GB2312"/>
          <w:sz w:val="28"/>
          <w:szCs w:val="28"/>
        </w:rPr>
        <w:t>021年</w:t>
      </w:r>
      <w:r>
        <w:rPr>
          <w:rFonts w:hint="eastAsia" w:ascii="仿宋_GB2312" w:hAnsi="宋体" w:eastAsia="仿宋_GB2312"/>
          <w:sz w:val="28"/>
          <w:szCs w:val="28"/>
        </w:rPr>
        <w:t>7月起，实习时间不少于2个月</w:t>
      </w:r>
      <w:bookmarkStart w:id="0" w:name="_GoBack"/>
      <w:bookmarkEnd w:id="0"/>
    </w:p>
    <w:p>
      <w:pPr>
        <w:shd w:val="clear" w:color="auto" w:fill="FFFFFF"/>
        <w:spacing w:line="360" w:lineRule="auto"/>
        <w:ind w:firstLine="562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地点：广州本部</w:t>
      </w:r>
    </w:p>
    <w:p>
      <w:pPr>
        <w:numPr>
          <w:ilvl w:val="0"/>
          <w:numId w:val="1"/>
        </w:numPr>
        <w:shd w:val="clear" w:color="auto" w:fill="FFFFFF"/>
        <w:spacing w:line="360" w:lineRule="auto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招录岗位</w:t>
      </w:r>
    </w:p>
    <w:p>
      <w:pPr>
        <w:shd w:val="clear" w:color="auto" w:fill="FFFFFF"/>
        <w:spacing w:line="360" w:lineRule="auto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 详见附件</w:t>
      </w:r>
      <w:r>
        <w:rPr>
          <w:rFonts w:hint="eastAsia" w:ascii="仿宋_GB2312" w:hAnsi="宋体" w:eastAsia="仿宋_GB2312"/>
          <w:bCs/>
          <w:sz w:val="28"/>
          <w:szCs w:val="28"/>
        </w:rPr>
        <w:t>《中水珠江规划勘测设计有限公司20</w:t>
      </w:r>
      <w:r>
        <w:rPr>
          <w:rFonts w:ascii="仿宋_GB2312" w:hAnsi="宋体" w:eastAsia="仿宋_GB2312"/>
          <w:bCs/>
          <w:sz w:val="28"/>
          <w:szCs w:val="28"/>
        </w:rPr>
        <w:t>2</w:t>
      </w:r>
      <w:r>
        <w:rPr>
          <w:rFonts w:hint="eastAsia" w:ascii="仿宋_GB2312" w:hAnsi="宋体" w:eastAsia="仿宋_GB2312"/>
          <w:bCs/>
          <w:sz w:val="28"/>
          <w:szCs w:val="28"/>
        </w:rPr>
        <w:t>1年度实习生招录专业目录》。</w:t>
      </w:r>
    </w:p>
    <w:p>
      <w:pPr>
        <w:numPr>
          <w:ilvl w:val="0"/>
          <w:numId w:val="1"/>
        </w:numPr>
        <w:shd w:val="clear" w:color="auto" w:fill="FFFFFF"/>
        <w:spacing w:line="360" w:lineRule="auto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招录对象</w:t>
      </w:r>
    </w:p>
    <w:p>
      <w:pPr>
        <w:shd w:val="clear" w:color="auto" w:fill="FFFFFF"/>
        <w:spacing w:line="360" w:lineRule="auto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2022年</w:t>
      </w:r>
      <w:r>
        <w:rPr>
          <w:rFonts w:ascii="仿宋_GB2312" w:hAnsi="宋体" w:eastAsia="仿宋_GB2312"/>
          <w:bCs/>
          <w:sz w:val="28"/>
          <w:szCs w:val="28"/>
        </w:rPr>
        <w:t>毕业</w:t>
      </w:r>
      <w:r>
        <w:rPr>
          <w:rFonts w:hint="eastAsia" w:ascii="仿宋_GB2312" w:hAnsi="宋体" w:eastAsia="仿宋_GB2312"/>
          <w:bCs/>
          <w:sz w:val="28"/>
          <w:szCs w:val="28"/>
        </w:rPr>
        <w:t>的在校大学生，专业、学历等与招录专业目录的岗位要求相符。</w:t>
      </w:r>
    </w:p>
    <w:p>
      <w:pPr>
        <w:numPr>
          <w:ilvl w:val="0"/>
          <w:numId w:val="1"/>
        </w:numPr>
        <w:shd w:val="clear" w:color="auto" w:fill="FFFFFF"/>
        <w:spacing w:line="360" w:lineRule="auto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实习期间待遇</w:t>
      </w:r>
    </w:p>
    <w:p>
      <w:pPr>
        <w:shd w:val="clear" w:color="auto" w:fill="FFFFFF"/>
        <w:spacing w:line="360" w:lineRule="auto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1</w:t>
      </w:r>
      <w:r>
        <w:rPr>
          <w:rFonts w:ascii="仿宋_GB2312" w:hAnsi="宋体" w:eastAsia="仿宋_GB2312"/>
          <w:bCs/>
          <w:sz w:val="28"/>
          <w:szCs w:val="28"/>
        </w:rPr>
        <w:t>.</w:t>
      </w:r>
      <w:r>
        <w:rPr>
          <w:rFonts w:hint="eastAsia" w:ascii="仿宋_GB2312" w:hAnsi="宋体" w:eastAsia="仿宋_GB2312"/>
          <w:bCs/>
          <w:sz w:val="28"/>
          <w:szCs w:val="28"/>
        </w:rPr>
        <w:t>公司为实习生提供必要的工作和生活条件，包括</w:t>
      </w:r>
      <w:r>
        <w:rPr>
          <w:rFonts w:ascii="仿宋_GB2312" w:hAnsi="宋体" w:eastAsia="仿宋_GB2312"/>
          <w:bCs/>
          <w:sz w:val="28"/>
          <w:szCs w:val="28"/>
        </w:rPr>
        <w:t>给予</w:t>
      </w:r>
      <w:r>
        <w:rPr>
          <w:rFonts w:hint="eastAsia" w:ascii="仿宋_GB2312" w:hAnsi="宋体" w:eastAsia="仿宋_GB2312"/>
          <w:bCs/>
          <w:sz w:val="28"/>
          <w:szCs w:val="28"/>
        </w:rPr>
        <w:t>生活补贴、提供自助工作餐、为广州市区以外的学生免费安排住宿、为实习生购买人身意外保险等。</w:t>
      </w:r>
    </w:p>
    <w:p>
      <w:pPr>
        <w:shd w:val="clear" w:color="auto" w:fill="FFFFFF"/>
        <w:spacing w:line="360" w:lineRule="auto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2</w:t>
      </w:r>
      <w:r>
        <w:rPr>
          <w:rFonts w:ascii="仿宋_GB2312" w:hAnsi="宋体" w:eastAsia="仿宋_GB2312"/>
          <w:bCs/>
          <w:sz w:val="28"/>
          <w:szCs w:val="28"/>
        </w:rPr>
        <w:t>.</w:t>
      </w:r>
      <w:r>
        <w:rPr>
          <w:rFonts w:hint="eastAsia" w:ascii="仿宋_GB2312" w:hAnsi="宋体" w:eastAsia="仿宋_GB2312"/>
          <w:bCs/>
          <w:sz w:val="28"/>
          <w:szCs w:val="28"/>
        </w:rPr>
        <w:t>实习期间，可参与公司内学术技术交流培训及文体活动。</w:t>
      </w:r>
    </w:p>
    <w:p>
      <w:pPr>
        <w:shd w:val="clear" w:color="auto" w:fill="FFFFFF"/>
        <w:spacing w:line="360" w:lineRule="auto"/>
        <w:ind w:firstLine="560" w:firstLineChars="200"/>
        <w:rPr>
          <w:rFonts w:ascii="仿宋_GB2312" w:hAnsi="宋体" w:eastAsia="仿宋_GB2312"/>
          <w:bCs/>
          <w:sz w:val="28"/>
          <w:szCs w:val="28"/>
        </w:rPr>
      </w:pPr>
      <w:r>
        <w:rPr>
          <w:rFonts w:ascii="仿宋_GB2312" w:hAnsi="宋体" w:eastAsia="仿宋_GB2312"/>
          <w:bCs/>
          <w:sz w:val="28"/>
          <w:szCs w:val="28"/>
        </w:rPr>
        <w:t>3.</w:t>
      </w:r>
      <w:r>
        <w:rPr>
          <w:rFonts w:hint="eastAsia" w:ascii="仿宋_GB2312" w:hAnsi="宋体" w:eastAsia="仿宋_GB2312"/>
          <w:bCs/>
          <w:sz w:val="28"/>
          <w:szCs w:val="28"/>
        </w:rPr>
        <w:t>实习结束后，公司根据需要出具实习证明。</w:t>
      </w:r>
      <w:r>
        <w:rPr>
          <w:rFonts w:hint="eastAsia" w:ascii="仿宋_GB2312" w:hAnsi="仿宋_GB2312" w:eastAsia="仿宋_GB2312" w:cs="仿宋_GB2312"/>
          <w:sz w:val="28"/>
          <w:szCs w:val="28"/>
        </w:rPr>
        <w:t>实习期内表现优秀且符合新员工招聘条件的，经用人部门推荐，可直接入围公司2</w:t>
      </w:r>
      <w:r>
        <w:rPr>
          <w:rFonts w:ascii="仿宋_GB2312" w:hAnsi="仿宋_GB2312" w:eastAsia="仿宋_GB2312" w:cs="仿宋_GB2312"/>
          <w:sz w:val="28"/>
          <w:szCs w:val="28"/>
        </w:rPr>
        <w:t>022</w:t>
      </w:r>
      <w:r>
        <w:rPr>
          <w:rFonts w:hint="eastAsia" w:ascii="仿宋_GB2312" w:hAnsi="仿宋_GB2312" w:eastAsia="仿宋_GB2312" w:cs="仿宋_GB2312"/>
          <w:sz w:val="28"/>
          <w:szCs w:val="28"/>
        </w:rPr>
        <w:t>年度新员工招聘面试并优先录取。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五、招录流程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（一）网申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1、信息发布平台：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公司官网（http://www.prpsdc.com/）、公司招聘门户网站、相关高校就业信息网站及招聘网站。</w:t>
      </w:r>
    </w:p>
    <w:p>
      <w:pPr>
        <w:spacing w:line="360" w:lineRule="auto"/>
        <w:jc w:val="lef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2、网上报名时间</w:t>
      </w:r>
      <w:r>
        <w:rPr>
          <w:rFonts w:hint="eastAsia" w:ascii="仿宋_GB2312" w:hAnsi="宋体" w:eastAsia="仿宋_GB2312"/>
          <w:bCs/>
          <w:sz w:val="28"/>
          <w:szCs w:val="28"/>
        </w:rPr>
        <w:t>：从即日起至5月</w:t>
      </w:r>
      <w:r>
        <w:rPr>
          <w:rFonts w:ascii="仿宋_GB2312" w:hAnsi="宋体" w:eastAsia="仿宋_GB2312"/>
          <w:bCs/>
          <w:sz w:val="28"/>
          <w:szCs w:val="28"/>
        </w:rPr>
        <w:t>1</w:t>
      </w:r>
      <w:r>
        <w:rPr>
          <w:rFonts w:hint="eastAsia" w:ascii="仿宋_GB2312" w:hAnsi="宋体" w:eastAsia="仿宋_GB2312"/>
          <w:bCs/>
          <w:sz w:val="28"/>
          <w:szCs w:val="28"/>
        </w:rPr>
        <w:t>6日。</w:t>
      </w:r>
    </w:p>
    <w:p>
      <w:pPr>
        <w:spacing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3、网申渠道：</w:t>
      </w:r>
    </w:p>
    <w:p>
      <w:pPr>
        <w:spacing w:line="360" w:lineRule="auto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渠道一：</w:t>
      </w:r>
      <w:r>
        <w:rPr>
          <w:rFonts w:hint="eastAsia" w:ascii="仿宋_GB2312" w:hAnsi="仿宋_GB2312" w:eastAsia="仿宋_GB2312" w:cs="仿宋_GB2312"/>
          <w:sz w:val="28"/>
          <w:szCs w:val="28"/>
        </w:rPr>
        <w:t>电脑</w:t>
      </w:r>
      <w:r>
        <w:rPr>
          <w:rFonts w:ascii="仿宋_GB2312" w:hAnsi="仿宋_GB2312" w:eastAsia="仿宋_GB2312" w:cs="仿宋_GB2312"/>
          <w:sz w:val="28"/>
          <w:szCs w:val="28"/>
        </w:rPr>
        <w:t>端门户网站：</w:t>
      </w:r>
      <w:r>
        <w:fldChar w:fldCharType="begin"/>
      </w:r>
      <w:r>
        <w:instrText xml:space="preserve"> HYPERLINK "https://prpsdc.zhiye.com/" </w:instrText>
      </w:r>
      <w:r>
        <w:fldChar w:fldCharType="separate"/>
      </w:r>
      <w:r>
        <w:rPr>
          <w:rStyle w:val="7"/>
          <w:rFonts w:ascii="仿宋_GB2312" w:hAnsi="仿宋_GB2312" w:eastAsia="仿宋_GB2312" w:cs="仿宋_GB2312"/>
          <w:sz w:val="28"/>
          <w:szCs w:val="28"/>
        </w:rPr>
        <w:t>https://prpsdc.zhiye.com/</w:t>
      </w:r>
      <w:r>
        <w:rPr>
          <w:rStyle w:val="7"/>
          <w:rFonts w:ascii="仿宋_GB2312" w:hAnsi="仿宋_GB2312" w:eastAsia="仿宋_GB2312" w:cs="仿宋_GB2312"/>
          <w:sz w:val="28"/>
          <w:szCs w:val="28"/>
        </w:rPr>
        <w:fldChar w:fldCharType="end"/>
      </w:r>
    </w:p>
    <w:p>
      <w:pPr>
        <w:spacing w:line="360" w:lineRule="auto"/>
        <w:ind w:firstLine="560" w:firstLineChars="200"/>
        <w:jc w:val="lef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渠道二：</w:t>
      </w:r>
      <w:r>
        <w:rPr>
          <w:rFonts w:ascii="仿宋_GB2312" w:hAnsi="仿宋_GB2312" w:eastAsia="仿宋_GB2312" w:cs="仿宋_GB2312"/>
          <w:sz w:val="28"/>
          <w:szCs w:val="28"/>
        </w:rPr>
        <w:t>手机端微平台：</w:t>
      </w:r>
      <w:r>
        <w:fldChar w:fldCharType="begin"/>
      </w:r>
      <w:r>
        <w:instrText xml:space="preserve"> HYPERLINK "https://prpsdc.m.zhiye.com/" \l "/"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https://prpsdc.m.zhiye.com/#/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</w:p>
    <w:p>
      <w:pPr>
        <w:spacing w:line="360" w:lineRule="auto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宋体" w:hAnsi="宋体" w:cs="宋体"/>
          <w:sz w:val="24"/>
          <w:szCs w:val="24"/>
        </w:rPr>
        <w:drawing>
          <wp:inline distT="0" distB="0" distL="114300" distR="114300">
            <wp:extent cx="1895475" cy="1905000"/>
            <wp:effectExtent l="0" t="0" r="3175" b="825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360" w:lineRule="auto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网申要求：</w:t>
      </w:r>
      <w:r>
        <w:rPr>
          <w:rFonts w:ascii="仿宋_GB2312" w:hAnsi="仿宋_GB2312" w:eastAsia="仿宋_GB2312" w:cs="仿宋_GB2312"/>
          <w:sz w:val="28"/>
          <w:szCs w:val="28"/>
        </w:rPr>
        <w:t>应聘者</w:t>
      </w:r>
      <w:r>
        <w:rPr>
          <w:rFonts w:hint="eastAsia" w:ascii="仿宋_GB2312" w:hAnsi="仿宋_GB2312" w:eastAsia="仿宋_GB2312" w:cs="仿宋_GB2312"/>
          <w:sz w:val="28"/>
          <w:szCs w:val="28"/>
        </w:rPr>
        <w:t>须在简历后</w:t>
      </w:r>
      <w:r>
        <w:rPr>
          <w:rFonts w:ascii="仿宋_GB2312" w:hAnsi="仿宋_GB2312" w:eastAsia="仿宋_GB2312" w:cs="仿宋_GB2312"/>
          <w:sz w:val="28"/>
          <w:szCs w:val="28"/>
        </w:rPr>
        <w:t>上传</w:t>
      </w:r>
      <w:r>
        <w:rPr>
          <w:rFonts w:hint="eastAsia" w:ascii="仿宋_GB2312" w:hAnsi="仿宋_GB2312" w:eastAsia="仿宋_GB2312" w:cs="仿宋_GB2312"/>
          <w:sz w:val="28"/>
          <w:szCs w:val="28"/>
        </w:rPr>
        <w:t>成绩单、获奖证书</w:t>
      </w:r>
      <w:r>
        <w:rPr>
          <w:rFonts w:ascii="仿宋_GB2312" w:hAnsi="仿宋_GB2312" w:eastAsia="仿宋_GB2312" w:cs="仿宋_GB2312"/>
          <w:sz w:val="28"/>
          <w:szCs w:val="28"/>
        </w:rPr>
        <w:t>等材料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360" w:lineRule="auto"/>
        <w:jc w:val="left"/>
        <w:rPr>
          <w:rFonts w:ascii="仿宋_GB2312" w:hAnsi="宋体" w:eastAsia="仿宋_GB2312"/>
          <w:b/>
          <w:bCs/>
          <w:szCs w:val="21"/>
        </w:rPr>
      </w:pPr>
      <w:r>
        <w:rPr>
          <w:rFonts w:hint="eastAsia" w:ascii="仿宋_GB2312" w:hAnsi="宋体" w:eastAsia="仿宋_GB2312"/>
          <w:b/>
          <w:bCs/>
          <w:szCs w:val="21"/>
        </w:rPr>
        <w:t>※每位应聘者只能报一个岗位，请勿多</w:t>
      </w:r>
      <w:r>
        <w:rPr>
          <w:rFonts w:ascii="仿宋_GB2312" w:hAnsi="宋体" w:eastAsia="仿宋_GB2312"/>
          <w:b/>
          <w:bCs/>
          <w:szCs w:val="21"/>
        </w:rPr>
        <w:t>渠道</w:t>
      </w:r>
      <w:r>
        <w:rPr>
          <w:rFonts w:hint="eastAsia" w:ascii="仿宋_GB2312" w:hAnsi="宋体" w:eastAsia="仿宋_GB2312"/>
          <w:b/>
          <w:bCs/>
          <w:szCs w:val="21"/>
        </w:rPr>
        <w:t>投递或重复</w:t>
      </w:r>
      <w:r>
        <w:rPr>
          <w:rFonts w:ascii="仿宋_GB2312" w:hAnsi="宋体" w:eastAsia="仿宋_GB2312"/>
          <w:b/>
          <w:bCs/>
          <w:szCs w:val="21"/>
        </w:rPr>
        <w:t>投递简历</w:t>
      </w:r>
      <w:r>
        <w:rPr>
          <w:rFonts w:hint="eastAsia" w:ascii="仿宋_GB2312" w:hAnsi="宋体" w:eastAsia="仿宋_GB2312"/>
          <w:b/>
          <w:bCs/>
          <w:szCs w:val="21"/>
        </w:rPr>
        <w:t>，未按要求投递的简历不予受理。</w:t>
      </w:r>
    </w:p>
    <w:p>
      <w:pPr>
        <w:widowControl/>
        <w:shd w:val="clear" w:color="auto" w:fill="FFFFFF"/>
        <w:spacing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>（二）确定人选</w:t>
      </w:r>
    </w:p>
    <w:p>
      <w:pPr>
        <w:spacing w:line="360" w:lineRule="auto"/>
        <w:jc w:val="left"/>
        <w:rPr>
          <w:rFonts w:ascii="仿宋_GB2312" w:hAnsi="宋体" w:eastAsia="仿宋_GB2312"/>
          <w:bCs/>
          <w:sz w:val="28"/>
          <w:szCs w:val="28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 xml:space="preserve">    公司将根据招录需求进行简历筛选，并</w:t>
      </w:r>
      <w:r>
        <w:rPr>
          <w:rFonts w:hint="eastAsia" w:ascii="仿宋_GB2312" w:hAnsi="仿宋_GB2312" w:eastAsia="仿宋_GB2312" w:cs="仿宋_GB2312"/>
          <w:sz w:val="28"/>
          <w:szCs w:val="28"/>
        </w:rPr>
        <w:t>根据实际情况开展测评及线上或线下面试。根据综合考评结果（考评方式及时间地点另行通知），研究确定录用实习人选，签订实习协议。</w:t>
      </w:r>
    </w:p>
    <w:p>
      <w:pPr>
        <w:spacing w:line="360" w:lineRule="auto"/>
        <w:jc w:val="left"/>
        <w:rPr>
          <w:rFonts w:ascii="仿宋_GB2312" w:hAnsi="宋体" w:eastAsia="仿宋_GB2312"/>
          <w:b/>
          <w:bCs/>
          <w:sz w:val="28"/>
          <w:szCs w:val="28"/>
        </w:rPr>
      </w:pPr>
      <w:r>
        <w:rPr>
          <w:rFonts w:hint="eastAsia" w:ascii="仿宋_GB2312" w:hAnsi="宋体" w:eastAsia="仿宋_GB2312"/>
          <w:b/>
          <w:bCs/>
          <w:sz w:val="28"/>
          <w:szCs w:val="28"/>
        </w:rPr>
        <w:t xml:space="preserve">六、咨询方式 </w:t>
      </w:r>
    </w:p>
    <w:p>
      <w:pPr>
        <w:ind w:firstLine="560" w:firstLineChars="200"/>
        <w:jc w:val="left"/>
        <w:rPr>
          <w:rFonts w:ascii="仿宋_GB2312" w:hAnsi="宋体" w:eastAsia="仿宋_GB2312"/>
          <w:b/>
          <w:bCs/>
          <w:sz w:val="32"/>
          <w:szCs w:val="32"/>
          <w:highlight w:val="yellow"/>
        </w:rPr>
      </w:pPr>
      <w:r>
        <w:rPr>
          <w:rFonts w:hint="eastAsia" w:ascii="仿宋_GB2312" w:hAnsi="宋体" w:eastAsia="仿宋_GB2312"/>
          <w:bCs/>
          <w:sz w:val="28"/>
          <w:szCs w:val="28"/>
        </w:rPr>
        <w:t>如需咨询可发送至邮箱：</w:t>
      </w:r>
      <w:r>
        <w:rPr>
          <w:rFonts w:eastAsia="仿宋_GB2312"/>
          <w:bCs/>
          <w:sz w:val="28"/>
          <w:szCs w:val="28"/>
        </w:rPr>
        <w:t>zsrs@prpsdc.com</w:t>
      </w:r>
      <w:r>
        <w:rPr>
          <w:rFonts w:hint="eastAsia" w:ascii="仿宋_GB2312" w:hAnsi="宋体" w:eastAsia="仿宋_GB2312"/>
          <w:bCs/>
          <w:sz w:val="28"/>
          <w:szCs w:val="28"/>
        </w:rPr>
        <w:t>，邮件标题请注明“咨询+姓名+岗位编号+联系方式”。</w:t>
      </w:r>
    </w:p>
    <w:p>
      <w:pPr>
        <w:rPr>
          <w:rFonts w:ascii="仿宋_GB2312" w:hAnsi="宋体" w:eastAsia="仿宋_GB2312"/>
          <w:bCs/>
          <w:sz w:val="28"/>
          <w:szCs w:val="28"/>
        </w:rPr>
        <w:sectPr>
          <w:pgSz w:w="11906" w:h="16838"/>
          <w:pgMar w:top="1440" w:right="1134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仿宋_GB2312" w:hAnsi="宋体" w:eastAsia="仿宋_GB2312"/>
          <w:b/>
          <w:bCs/>
          <w:sz w:val="32"/>
          <w:szCs w:val="32"/>
        </w:rPr>
      </w:pPr>
      <w:r>
        <w:rPr>
          <w:rFonts w:hint="eastAsia" w:ascii="仿宋_GB2312" w:hAnsi="宋体" w:eastAsia="仿宋_GB2312"/>
          <w:b/>
          <w:bCs/>
          <w:sz w:val="32"/>
          <w:szCs w:val="32"/>
        </w:rPr>
        <w:t>附件：中水珠江规划勘测设计有限公司2021年度实习生招录专业目录</w:t>
      </w:r>
    </w:p>
    <w:tbl>
      <w:tblPr>
        <w:tblStyle w:val="5"/>
        <w:tblW w:w="13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712"/>
        <w:gridCol w:w="1831"/>
        <w:gridCol w:w="2049"/>
        <w:gridCol w:w="1134"/>
        <w:gridCol w:w="736"/>
        <w:gridCol w:w="6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岗位编号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招录人数</w:t>
            </w:r>
          </w:p>
        </w:tc>
        <w:tc>
          <w:tcPr>
            <w:tcW w:w="629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水利水电规划院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水利规划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水文学与水资源/水利工程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297" w:type="dxa"/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具备水文水资源、水利工程、水力学及河流动力学相关专业学习背景，掌握水文分析计算、水资源调查评价、水资源供需分析及配置、水利计算或水库调度等方面知识。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水利规划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水力学及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河流动力学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具备水力学及河流动力学专业知识背景，了解河床演变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、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数值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模拟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等方面知识。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水利规划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地理信息系统相关专业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具备地理信息系统专业基础，能够应用C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AD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和G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IS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0104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水利规划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计算机应用软件开发相关专业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具备计算机专业基础，至少能够应用一门软件开发语言和数据库技术进行软件开发。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生态环境规划设计院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0201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水文水资源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水文学及水资源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专业基础扎实，熟练使用C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AD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、A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rcGIS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MIKE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等软件，有河道整治、水资源配置、水资源论证等相关项目经历的优先。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0202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景观设计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风景园林/环境设计相关专业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熟练掌握设计软件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0203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给排水设计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给排水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熟悉CAD、鸿业软件。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水利水电设计院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0301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水利设计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水工结构/土木工程/岩土工程/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隧道工程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97" w:type="dxa"/>
            <w:vAlign w:val="center"/>
          </w:tcPr>
          <w:p>
            <w:pPr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具备较强的计算能力、能够熟练使用CAD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水电水利设计院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0401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水利设计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水利水电工程/港口航道相关专业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297" w:type="dxa"/>
            <w:vAlign w:val="center"/>
          </w:tcPr>
          <w:p>
            <w:pPr>
              <w:jc w:val="left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掌握基本制图软件。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岗位编号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招录人数</w:t>
            </w:r>
          </w:p>
        </w:tc>
        <w:tc>
          <w:tcPr>
            <w:tcW w:w="629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能源与智能设计研究院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0501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水力机械专业设计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水利工程/能源与动力工程（水动方向）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具备水利工程水力机械设计或调节保证计算方面的知识。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0502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水利工程电气设计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电气工程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本科及以上在读</w:t>
            </w: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具备水利工程电气设计方面的知识。本科学历者，所在学科须为教育部第四轮学科评估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B及以上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0503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水利工程信息化设计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电气工程/信息与通信工程/计算机科学与技术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具备水利工程信息化方面的知识。本科学历者，所在学科须为教育部第四轮学科评估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B及以上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0504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水利工程信息化产品二次开发（监测、控制、视频监控等）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电气工程/信息与通信工程/计算机科学与技术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具备水利工程监测、控制、视频监控等产品的二次开发应用方面的知识。本科学历者，所在学科须为教育部第四轮学科评估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B及以上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工程数字技术研究院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0601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三维设计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水利工程/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港航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结构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工程/机电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工程相关专业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掌握常用的三维设计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软件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0602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视觉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传达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视觉/动画/建筑/环境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艺术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/景观/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园林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/数字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媒体相关专业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掌握常用的平面/视觉设计、视频/动画制作的软件。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0603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智能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工程及智慧水利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水利工程/水利信息化/地理信息/计算机/软件工程/自动化相关专业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掌握常用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应用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软件和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开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发工具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岗位编号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招录人数</w:t>
            </w:r>
          </w:p>
        </w:tc>
        <w:tc>
          <w:tcPr>
            <w:tcW w:w="6297" w:type="dxa"/>
            <w:vAlign w:val="center"/>
          </w:tcPr>
          <w:p>
            <w:pPr>
              <w:jc w:val="center"/>
              <w:rPr>
                <w:b/>
                <w:sz w:val="24"/>
                <w:lang w:val="zh-CN"/>
              </w:rPr>
            </w:pPr>
            <w:r>
              <w:rPr>
                <w:rFonts w:hint="eastAsia"/>
                <w:b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技术经济院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0701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征地移民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水利工程相关专业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硕士研究生在读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专业知识扎实。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0702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征地移民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城乡规划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本科及以上在读</w:t>
            </w: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</w:tcPr>
          <w:p>
            <w:r>
              <w:rPr>
                <w:rFonts w:hint="eastAsia"/>
              </w:rPr>
              <w:t>在城乡规划、设计，区域规划方面有较强的规划理念和设计能力。掌握熟悉国家有关城市发展和城市规划的方针、政策和法规，了解城市规划学科发展的理论前沿和发展动态等专业知识。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本科学历者，所在学科须为教育部第四轮学科评估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B及以上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0703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造价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水工、施工、工程管理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硕士研究生在读</w:t>
            </w: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有意从事造价工作。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0704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公共治理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公共管理或财政学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本科及以上在读</w:t>
            </w: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有意从事绩效管理工作。本科学历者，所在学科须为教育部第四轮学科评估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B及以上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水保生态设计院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0801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程设计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水文水资源/水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工结构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/岩土工程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lang w:val="zh-CN"/>
              </w:rPr>
              <w:t>具有扎实的工程水文学、水资源学、水工结构、岩土工程等专业基础知识，熟练掌握Mike、AutoCAD、理正、三维地质软件等专业软件，具有三维设计基础优先。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0802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水保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监管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遥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感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及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地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理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信息系统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具有扎实的遥感及地理信息系统专业知识，有遥感、GIS相关软件熟练操作经验，对水土保持、监督监测、水土流失动态监测等工作有一定了解和经验者优先。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0803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环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境评估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环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境工程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专业基础扎实，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悉国家环保法律法规，熟悉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环境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水生态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综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合治理。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建筑交通设计院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0901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建筑设计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建筑工程/结构工程/给排水工程/建筑环境与能源应用工程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硕士研究生在读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/>
                <w:bCs/>
                <w:kern w:val="0"/>
                <w:szCs w:val="21"/>
              </w:rPr>
              <w:t>熟悉设计行业和业务，掌握设计工作流程，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熟练使用画图软件、结构计算软件。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地质勘察院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地质勘察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工程地质/水文地质/环境地质/岩土工程相关专业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熟悉专业软件（如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AutoCAD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、理正、FEFLOW、GMS等）。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物探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地球物理勘探相关专业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熟练计算机操作，熟悉物探专业软件。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部门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岗位编号</w:t>
            </w:r>
          </w:p>
        </w:tc>
        <w:tc>
          <w:tcPr>
            <w:tcW w:w="1831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岗位</w:t>
            </w:r>
          </w:p>
        </w:tc>
        <w:tc>
          <w:tcPr>
            <w:tcW w:w="2049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招录人数</w:t>
            </w:r>
          </w:p>
        </w:tc>
        <w:tc>
          <w:tcPr>
            <w:tcW w:w="6297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岩土水试验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工程地质/水文地质/环境地质/岩土工程相关专业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熟练计算机操作，熟悉专业软件（如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AutoCAD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、理正、FEFLOW、GMS等）。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141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空间信息院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监测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测绘工程（监测方向）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硕士研究生及以上在读</w:t>
            </w:r>
          </w:p>
        </w:tc>
        <w:tc>
          <w:tcPr>
            <w:tcW w:w="736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297" w:type="dxa"/>
            <w:vMerge w:val="restart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监测、测量岗位要求熟练相关仪器操作（如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GNSS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、全站仪、无人机等），熟悉专业软件（如测量平差软件、监测监控软件等）；数据处理、系统开发岗位要求熟练计算机操作，熟悉专业软件（如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ArcGIS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、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ContextCapture</w:t>
            </w:r>
            <w:r>
              <w:rPr>
                <w:rFonts w:hint="eastAsia" w:ascii="宋体" w:hAnsi="宋体" w:cs="宋体"/>
                <w:bCs/>
                <w:kern w:val="0"/>
                <w:szCs w:val="21"/>
              </w:rPr>
              <w:t>等）</w:t>
            </w: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1102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系统开发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计算机或地理信息系统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1103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数据处理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遥感与地理信息系统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41" w:type="dxa"/>
            <w:vMerge w:val="continue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1104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测量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测绘工程</w:t>
            </w:r>
          </w:p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工程测量方向</w:t>
            </w:r>
          </w:p>
        </w:tc>
        <w:tc>
          <w:tcPr>
            <w:tcW w:w="1134" w:type="dxa"/>
            <w:vMerge w:val="continue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36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297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141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总承包事业部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1201</w:t>
            </w:r>
          </w:p>
        </w:tc>
        <w:tc>
          <w:tcPr>
            <w:tcW w:w="183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项目管理</w:t>
            </w:r>
          </w:p>
        </w:tc>
        <w:tc>
          <w:tcPr>
            <w:tcW w:w="2049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水利工程/项目管理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/>
              </w:rPr>
              <w:t>硕士研究生在读</w:t>
            </w:r>
          </w:p>
        </w:tc>
        <w:tc>
          <w:tcPr>
            <w:tcW w:w="73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297" w:type="dxa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Cs w:val="21"/>
              </w:rPr>
              <w:t>专业基础扎实，有意从事项目管理工作。</w:t>
            </w:r>
          </w:p>
        </w:tc>
      </w:tr>
    </w:tbl>
    <w:p>
      <w:pPr>
        <w:contextualSpacing/>
        <w:jc w:val="left"/>
        <w:rPr>
          <w:bCs/>
        </w:rPr>
      </w:pPr>
    </w:p>
    <w:p>
      <w:pPr>
        <w:contextualSpacing/>
        <w:jc w:val="left"/>
        <w:rPr>
          <w:bCs/>
        </w:rPr>
      </w:pPr>
    </w:p>
    <w:p>
      <w:pPr>
        <w:spacing w:line="276" w:lineRule="auto"/>
        <w:ind w:firstLine="480" w:firstLineChars="200"/>
        <w:contextualSpacing/>
        <w:jc w:val="lef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基本要求：</w:t>
      </w:r>
    </w:p>
    <w:p>
      <w:pPr>
        <w:widowControl/>
        <w:shd w:val="clear" w:color="auto" w:fill="FFFFFF"/>
        <w:spacing w:line="276" w:lineRule="auto"/>
        <w:ind w:firstLine="480" w:firstLineChars="200"/>
        <w:contextualSpacing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1.</w:t>
      </w:r>
      <w:r>
        <w:rPr>
          <w:rFonts w:hint="eastAsia"/>
          <w:bCs/>
          <w:sz w:val="24"/>
          <w:szCs w:val="24"/>
        </w:rPr>
        <w:t xml:space="preserve">热爱祖国，拥护中华人民共和国宪法，拥护中国共产党，遵纪守法，品行端正；                                                                                        </w:t>
      </w:r>
    </w:p>
    <w:p>
      <w:pPr>
        <w:widowControl/>
        <w:shd w:val="clear" w:color="auto" w:fill="FFFFFF"/>
        <w:spacing w:line="276" w:lineRule="auto"/>
        <w:ind w:firstLine="480" w:firstLineChars="200"/>
        <w:contextualSpacing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2</w:t>
      </w:r>
      <w:r>
        <w:rPr>
          <w:rFonts w:hint="eastAsia"/>
          <w:bCs/>
          <w:sz w:val="24"/>
          <w:szCs w:val="24"/>
        </w:rPr>
        <w:t xml:space="preserve">.身心健康，综合素质高，有较强的责任心、沟通能力、团队协作精神； </w:t>
      </w:r>
    </w:p>
    <w:p>
      <w:pPr>
        <w:spacing w:line="276" w:lineRule="auto"/>
        <w:ind w:firstLine="480" w:firstLineChars="200"/>
        <w:rPr>
          <w:bCs/>
          <w:sz w:val="24"/>
          <w:szCs w:val="24"/>
        </w:rPr>
      </w:pPr>
      <w:r>
        <w:rPr>
          <w:bCs/>
          <w:sz w:val="24"/>
          <w:szCs w:val="24"/>
        </w:rPr>
        <w:t>3</w:t>
      </w:r>
      <w:r>
        <w:rPr>
          <w:rFonts w:hint="eastAsia"/>
          <w:bCs/>
          <w:sz w:val="24"/>
          <w:szCs w:val="24"/>
        </w:rPr>
        <w:t>.人品端正，诚实守信，吃苦耐劳；</w:t>
      </w:r>
    </w:p>
    <w:p>
      <w:pPr>
        <w:spacing w:line="276" w:lineRule="auto"/>
        <w:ind w:firstLine="480" w:firstLineChars="200"/>
        <w:contextualSpacing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.有学生干部经历、体育特长、多才多艺者优先。</w:t>
      </w:r>
    </w:p>
    <w:p>
      <w:pPr>
        <w:ind w:firstLine="480" w:firstLineChars="200"/>
        <w:rPr>
          <w:rFonts w:ascii="仿宋_GB2312" w:hAnsi="宋体" w:eastAsia="仿宋_GB2312"/>
          <w:bCs/>
          <w:sz w:val="24"/>
          <w:szCs w:val="24"/>
        </w:rPr>
      </w:pPr>
    </w:p>
    <w:sectPr>
      <w:pgSz w:w="16838" w:h="11906" w:orient="landscape"/>
      <w:pgMar w:top="1276" w:right="1077" w:bottom="709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FE1A4"/>
    <w:multiLevelType w:val="singleLevel"/>
    <w:tmpl w:val="607FE1A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9C6"/>
    <w:rsid w:val="000F5F41"/>
    <w:rsid w:val="0011026A"/>
    <w:rsid w:val="00172A27"/>
    <w:rsid w:val="00210489"/>
    <w:rsid w:val="002D2F05"/>
    <w:rsid w:val="00310F01"/>
    <w:rsid w:val="00317273"/>
    <w:rsid w:val="00351B6B"/>
    <w:rsid w:val="003E5D22"/>
    <w:rsid w:val="00402157"/>
    <w:rsid w:val="00435F95"/>
    <w:rsid w:val="00470D86"/>
    <w:rsid w:val="004C077A"/>
    <w:rsid w:val="004C27BF"/>
    <w:rsid w:val="004E364A"/>
    <w:rsid w:val="00515774"/>
    <w:rsid w:val="00575BE5"/>
    <w:rsid w:val="00582878"/>
    <w:rsid w:val="00647FD6"/>
    <w:rsid w:val="00666012"/>
    <w:rsid w:val="00670BC5"/>
    <w:rsid w:val="006761EA"/>
    <w:rsid w:val="006861A5"/>
    <w:rsid w:val="006E2215"/>
    <w:rsid w:val="006F1D01"/>
    <w:rsid w:val="006F333D"/>
    <w:rsid w:val="007260BA"/>
    <w:rsid w:val="00745AF6"/>
    <w:rsid w:val="00753C22"/>
    <w:rsid w:val="00792E5C"/>
    <w:rsid w:val="00807809"/>
    <w:rsid w:val="0083273E"/>
    <w:rsid w:val="0087059D"/>
    <w:rsid w:val="008E72BC"/>
    <w:rsid w:val="008E7E2B"/>
    <w:rsid w:val="008F6CF6"/>
    <w:rsid w:val="00932C05"/>
    <w:rsid w:val="009B07C9"/>
    <w:rsid w:val="009F3441"/>
    <w:rsid w:val="00A0165A"/>
    <w:rsid w:val="00A0335C"/>
    <w:rsid w:val="00A7180F"/>
    <w:rsid w:val="00B33DAD"/>
    <w:rsid w:val="00B53354"/>
    <w:rsid w:val="00BB6835"/>
    <w:rsid w:val="00C175A7"/>
    <w:rsid w:val="00C63C22"/>
    <w:rsid w:val="00C836B7"/>
    <w:rsid w:val="00CB0684"/>
    <w:rsid w:val="00D12F1C"/>
    <w:rsid w:val="00D27298"/>
    <w:rsid w:val="00D7031C"/>
    <w:rsid w:val="00D765A7"/>
    <w:rsid w:val="00DA346A"/>
    <w:rsid w:val="00DD235F"/>
    <w:rsid w:val="00DF6EDC"/>
    <w:rsid w:val="00E50D3B"/>
    <w:rsid w:val="00E50F7E"/>
    <w:rsid w:val="00E53087"/>
    <w:rsid w:val="00E7513C"/>
    <w:rsid w:val="00E97EDF"/>
    <w:rsid w:val="00EC53D9"/>
    <w:rsid w:val="00EF79EF"/>
    <w:rsid w:val="00F56397"/>
    <w:rsid w:val="00F81AA1"/>
    <w:rsid w:val="00FD0FDD"/>
    <w:rsid w:val="02E4232F"/>
    <w:rsid w:val="04043E23"/>
    <w:rsid w:val="05430385"/>
    <w:rsid w:val="0587397F"/>
    <w:rsid w:val="06EF2946"/>
    <w:rsid w:val="076159D1"/>
    <w:rsid w:val="077A6A1B"/>
    <w:rsid w:val="07AB7D58"/>
    <w:rsid w:val="07CC0E5C"/>
    <w:rsid w:val="07F70FB7"/>
    <w:rsid w:val="09F45503"/>
    <w:rsid w:val="0B7860E2"/>
    <w:rsid w:val="0DFF1AF4"/>
    <w:rsid w:val="13636FE8"/>
    <w:rsid w:val="149A0931"/>
    <w:rsid w:val="14E85CD7"/>
    <w:rsid w:val="165A54E7"/>
    <w:rsid w:val="1B2C478D"/>
    <w:rsid w:val="1BA74267"/>
    <w:rsid w:val="1C082BB9"/>
    <w:rsid w:val="1D200015"/>
    <w:rsid w:val="1DDF37AB"/>
    <w:rsid w:val="1E4446E7"/>
    <w:rsid w:val="1F721B21"/>
    <w:rsid w:val="20C70558"/>
    <w:rsid w:val="20F00465"/>
    <w:rsid w:val="213464BB"/>
    <w:rsid w:val="216442EB"/>
    <w:rsid w:val="21A17EE8"/>
    <w:rsid w:val="22BF6E20"/>
    <w:rsid w:val="233F1328"/>
    <w:rsid w:val="23811741"/>
    <w:rsid w:val="24205C70"/>
    <w:rsid w:val="24BD6119"/>
    <w:rsid w:val="25EE0C01"/>
    <w:rsid w:val="26E81AAD"/>
    <w:rsid w:val="2784505A"/>
    <w:rsid w:val="286203D7"/>
    <w:rsid w:val="28820963"/>
    <w:rsid w:val="29382667"/>
    <w:rsid w:val="2A30521D"/>
    <w:rsid w:val="2BA135C8"/>
    <w:rsid w:val="3076542B"/>
    <w:rsid w:val="30945E18"/>
    <w:rsid w:val="30EE4716"/>
    <w:rsid w:val="313B00F5"/>
    <w:rsid w:val="31541637"/>
    <w:rsid w:val="31BE3B2A"/>
    <w:rsid w:val="328F2BC3"/>
    <w:rsid w:val="359738C5"/>
    <w:rsid w:val="38BE712F"/>
    <w:rsid w:val="3A7749F4"/>
    <w:rsid w:val="3C4E36DC"/>
    <w:rsid w:val="41156946"/>
    <w:rsid w:val="414C3B02"/>
    <w:rsid w:val="41635F6F"/>
    <w:rsid w:val="42F97D8C"/>
    <w:rsid w:val="43EF1C4E"/>
    <w:rsid w:val="45793436"/>
    <w:rsid w:val="45E1282C"/>
    <w:rsid w:val="46F153EA"/>
    <w:rsid w:val="47AB16FD"/>
    <w:rsid w:val="49361647"/>
    <w:rsid w:val="496A1B0E"/>
    <w:rsid w:val="49CC215D"/>
    <w:rsid w:val="4A444604"/>
    <w:rsid w:val="4AB62792"/>
    <w:rsid w:val="4C890888"/>
    <w:rsid w:val="4D4D7B1E"/>
    <w:rsid w:val="50616488"/>
    <w:rsid w:val="52E664E6"/>
    <w:rsid w:val="544E4504"/>
    <w:rsid w:val="54C22615"/>
    <w:rsid w:val="54D83DF7"/>
    <w:rsid w:val="54E33C12"/>
    <w:rsid w:val="5694570B"/>
    <w:rsid w:val="59FE5E8F"/>
    <w:rsid w:val="5A5403B4"/>
    <w:rsid w:val="5B263310"/>
    <w:rsid w:val="5B477EAF"/>
    <w:rsid w:val="5B8252EC"/>
    <w:rsid w:val="5BB33939"/>
    <w:rsid w:val="5C6A6607"/>
    <w:rsid w:val="5E5A460E"/>
    <w:rsid w:val="60243AAC"/>
    <w:rsid w:val="60BB3EED"/>
    <w:rsid w:val="60C31DB5"/>
    <w:rsid w:val="6102374F"/>
    <w:rsid w:val="61A4391C"/>
    <w:rsid w:val="620C1401"/>
    <w:rsid w:val="63797056"/>
    <w:rsid w:val="63BA7BAA"/>
    <w:rsid w:val="651A4B44"/>
    <w:rsid w:val="655E0C02"/>
    <w:rsid w:val="65C27040"/>
    <w:rsid w:val="67841130"/>
    <w:rsid w:val="679B2890"/>
    <w:rsid w:val="684258D9"/>
    <w:rsid w:val="697A2C5E"/>
    <w:rsid w:val="6AF4251F"/>
    <w:rsid w:val="6C6F02FD"/>
    <w:rsid w:val="6DA31288"/>
    <w:rsid w:val="6DA969AF"/>
    <w:rsid w:val="6DAD0145"/>
    <w:rsid w:val="6FEB4A5A"/>
    <w:rsid w:val="700F5A97"/>
    <w:rsid w:val="71134C72"/>
    <w:rsid w:val="71817B98"/>
    <w:rsid w:val="72745760"/>
    <w:rsid w:val="72E0311F"/>
    <w:rsid w:val="73006901"/>
    <w:rsid w:val="74E32634"/>
    <w:rsid w:val="75BF50FE"/>
    <w:rsid w:val="792276AE"/>
    <w:rsid w:val="79854F04"/>
    <w:rsid w:val="7AB30953"/>
    <w:rsid w:val="7BDB9BA7"/>
    <w:rsid w:val="7E6F4832"/>
    <w:rsid w:val="7F1D2C80"/>
    <w:rsid w:val="7FF5074F"/>
    <w:rsid w:val="EFFB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2770</Words>
  <Characters>809</Characters>
  <Lines>6</Lines>
  <Paragraphs>7</Paragraphs>
  <TotalTime>72</TotalTime>
  <ScaleCrop>false</ScaleCrop>
  <LinksUpToDate>false</LinksUpToDate>
  <CharactersWithSpaces>3572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2021-04-23T03:31:00Z</dcterms:created>
  <dc:creator>生姜Lynn</dc:creator>
  <cp:lastModifiedBy>生姜Lynn</cp:lastModifiedBy>
  <cp:lastPrinted>2020-10-28T17:02:00Z</cp:lastPrinted>
  <dcterms:modified xsi:type="dcterms:W3CDTF">2021-04-25T02:45:44Z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D5B98295EFB7412580216E56D3955169</vt:lpwstr>
  </property>
</Properties>
</file>